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CB745D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CB745D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CB745D">
        <w:rPr>
          <w:rFonts w:ascii="Century" w:hAnsi="Century"/>
          <w:b/>
          <w:sz w:val="24"/>
          <w:szCs w:val="24"/>
        </w:rPr>
        <w:t>Столяр Наталії Василівні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CB745D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CB745D">
        <w:rPr>
          <w:rFonts w:ascii="Century" w:hAnsi="Century"/>
          <w:b/>
          <w:sz w:val="24"/>
          <w:szCs w:val="24"/>
        </w:rPr>
        <w:t>на території Речичанського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CB745D">
        <w:rPr>
          <w:rFonts w:ascii="Century" w:hAnsi="Century"/>
          <w:sz w:val="24"/>
          <w:szCs w:val="24"/>
        </w:rPr>
        <w:t>Столяр Наталії Василівні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CB745D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CB745D">
        <w:rPr>
          <w:rFonts w:ascii="Century" w:hAnsi="Century"/>
          <w:sz w:val="24"/>
          <w:szCs w:val="24"/>
        </w:rPr>
        <w:t>на території Речичанського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ст.ст.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CB745D">
        <w:rPr>
          <w:rFonts w:ascii="Century" w:hAnsi="Century"/>
          <w:bCs/>
          <w:sz w:val="24"/>
          <w:szCs w:val="24"/>
        </w:rPr>
        <w:t>Столяр Наталії Василівні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CB745D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CB745D">
        <w:rPr>
          <w:rFonts w:ascii="Century" w:hAnsi="Century"/>
          <w:bCs/>
          <w:sz w:val="24"/>
          <w:szCs w:val="24"/>
        </w:rPr>
        <w:t>1,9446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CB745D">
        <w:rPr>
          <w:rFonts w:ascii="Century" w:hAnsi="Century"/>
          <w:bCs/>
          <w:sz w:val="24"/>
          <w:szCs w:val="24"/>
        </w:rPr>
        <w:t>на території Речичанського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CB745D">
        <w:rPr>
          <w:rFonts w:ascii="Century" w:hAnsi="Century"/>
          <w:bCs/>
          <w:sz w:val="24"/>
          <w:szCs w:val="24"/>
        </w:rPr>
        <w:t>Столяр Наталії Василівні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CB745D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CB745D">
        <w:rPr>
          <w:rFonts w:ascii="Century" w:hAnsi="Century"/>
          <w:bCs/>
          <w:sz w:val="24"/>
          <w:szCs w:val="24"/>
        </w:rPr>
        <w:t>1,9446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CB745D">
        <w:rPr>
          <w:rFonts w:ascii="Century" w:hAnsi="Century"/>
          <w:bCs/>
          <w:sz w:val="24"/>
          <w:szCs w:val="24"/>
        </w:rPr>
        <w:t>на території Речичанського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745D" w:rsidRDefault="00CB745D" w:rsidP="00381483">
      <w:pPr>
        <w:spacing w:after="0" w:line="240" w:lineRule="auto"/>
      </w:pPr>
      <w:r>
        <w:separator/>
      </w:r>
    </w:p>
  </w:endnote>
  <w:endnote w:type="continuationSeparator" w:id="0">
    <w:p w:rsidR="00CB745D" w:rsidRDefault="00CB745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745D" w:rsidRDefault="00CB745D" w:rsidP="00381483">
      <w:pPr>
        <w:spacing w:after="0" w:line="240" w:lineRule="auto"/>
      </w:pPr>
      <w:r>
        <w:separator/>
      </w:r>
    </w:p>
  </w:footnote>
  <w:footnote w:type="continuationSeparator" w:id="0">
    <w:p w:rsidR="00CB745D" w:rsidRDefault="00CB745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C02604"/>
    <w:rsid w:val="00CB745D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1613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